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2" w:rsidRPr="00CF69E9" w:rsidRDefault="003950D2" w:rsidP="003950D2">
      <w:pPr>
        <w:keepNext/>
        <w:spacing w:before="240" w:line="240" w:lineRule="auto"/>
        <w:ind w:firstLine="113"/>
        <w:jc w:val="both"/>
        <w:outlineLvl w:val="0"/>
        <w:rPr>
          <w:rFonts w:ascii="Unistra A" w:eastAsia="MS Mincho" w:hAnsi="Unistra A" w:cs="Times New Roman"/>
          <w:b/>
          <w:bCs/>
          <w:kern w:val="32"/>
          <w:sz w:val="36"/>
          <w:szCs w:val="36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Times New Roman"/>
          <w:b/>
          <w:bCs/>
          <w:noProof/>
          <w:kern w:val="32"/>
          <w:sz w:val="36"/>
          <w:szCs w:val="36"/>
          <w:lang w:eastAsia="fr-FR"/>
          <w14:ligatures w14:val="none"/>
          <w14:numForm w14:val="default"/>
          <w14:numSpacing w14:val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1D24" wp14:editId="6F77C8E3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143000" cy="1257300"/>
                <wp:effectExtent l="13970" t="5080" r="5080" b="139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D2" w:rsidRDefault="003950D2" w:rsidP="003950D2">
                            <w:r w:rsidRPr="003950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0400" cy="712800"/>
                                  <wp:effectExtent l="4445" t="0" r="6985" b="6985"/>
                                  <wp:docPr id="3" name="Image 3" descr="\\vfiler-ad-pers.ad.unistra.fr\mforte\Bureau\IMG_1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vfiler-ad-pers.ad.unistra.fr\mforte\Bureau\IMG_1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504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11D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2pt;margin-top:18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">
                <v:textbox>
                  <w:txbxContent>
                    <w:p w:rsidR="003950D2" w:rsidRDefault="003950D2" w:rsidP="003950D2">
                      <w:r w:rsidRPr="003950D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0400" cy="712800"/>
                            <wp:effectExtent l="4445" t="0" r="6985" b="6985"/>
                            <wp:docPr id="3" name="Image 3" descr="\\vfiler-ad-pers.ad.unistra.fr\mforte\Bureau\IMG_1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vfiler-ad-pers.ad.unistra.fr\mforte\Bureau\IMG_1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950400" cy="7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9E9">
        <w:rPr>
          <w:rFonts w:ascii="Unistra A" w:eastAsia="MS Mincho" w:hAnsi="Unistra A" w:cs="Times New Roman"/>
          <w:b/>
          <w:bCs/>
          <w:noProof/>
          <w:kern w:val="32"/>
          <w:sz w:val="36"/>
          <w:szCs w:val="36"/>
          <w:lang w:eastAsia="fr-FR"/>
          <w14:ligatures w14:val="none"/>
          <w14:numForm w14:val="default"/>
          <w14:numSpacing w14:val="default"/>
        </w:rPr>
        <w:t>Michèle FORT</w:t>
      </w:r>
      <w:r w:rsidRPr="00CF69E9">
        <w:rPr>
          <w:rFonts w:ascii="Unistra A" w:eastAsia="MS Mincho" w:hAnsi="Unistra A" w:cs="Helvetica"/>
          <w:b/>
          <w:bCs/>
          <w:noProof/>
          <w:kern w:val="32"/>
          <w:sz w:val="36"/>
          <w:szCs w:val="36"/>
          <w:lang w:eastAsia="fr-FR"/>
          <w14:ligatures w14:val="none"/>
          <w14:numForm w14:val="default"/>
          <w14:numSpacing w14:val="default"/>
        </w:rPr>
        <w:t>É</w:t>
      </w:r>
      <w:r w:rsidRPr="00CF69E9">
        <w:rPr>
          <w:rFonts w:ascii="Unistra A" w:eastAsia="MS Mincho" w:hAnsi="Unistra A" w:cs="Times New Roman"/>
          <w:b/>
          <w:bCs/>
          <w:kern w:val="32"/>
          <w:sz w:val="36"/>
          <w:szCs w:val="36"/>
          <w:lang w:eastAsia="fr-FR"/>
          <w14:ligatures w14:val="none"/>
          <w14:numForm w14:val="default"/>
          <w14:numSpacing w14:val="default"/>
        </w:rPr>
        <w:t xml:space="preserve"> </w:t>
      </w:r>
    </w:p>
    <w:p w:rsidR="00CF69E9" w:rsidRPr="00CF69E9" w:rsidRDefault="00CF69E9" w:rsidP="003950D2">
      <w:pPr>
        <w:keepNext/>
        <w:spacing w:before="240" w:line="240" w:lineRule="auto"/>
        <w:ind w:firstLine="113"/>
        <w:jc w:val="both"/>
        <w:outlineLvl w:val="0"/>
        <w:rPr>
          <w:rFonts w:ascii="Unistra A" w:eastAsia="MS Mincho" w:hAnsi="Unistra A" w:cs="Times New Roman"/>
          <w:b/>
          <w:bCs/>
          <w:kern w:val="32"/>
          <w:sz w:val="28"/>
          <w:szCs w:val="28"/>
          <w:lang w:eastAsia="fr-FR"/>
          <w14:ligatures w14:val="none"/>
          <w14:numForm w14:val="default"/>
          <w14:numSpacing w14:val="default"/>
        </w:rPr>
      </w:pPr>
    </w:p>
    <w:p w:rsidR="003950D2" w:rsidRPr="00CF69E9" w:rsidRDefault="003950D2" w:rsidP="00CF69E9">
      <w:pPr>
        <w:keepNext/>
        <w:spacing w:before="0" w:after="120" w:line="240" w:lineRule="auto"/>
        <w:ind w:firstLine="113"/>
        <w:jc w:val="both"/>
        <w:outlineLvl w:val="1"/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  <w:t>Institut du travail</w:t>
      </w:r>
    </w:p>
    <w:p w:rsidR="00CF69E9" w:rsidRPr="00CF69E9" w:rsidRDefault="00CF69E9" w:rsidP="00CF69E9">
      <w:pPr>
        <w:keepNext/>
        <w:spacing w:before="0" w:after="120" w:line="240" w:lineRule="auto"/>
        <w:ind w:firstLine="113"/>
        <w:jc w:val="both"/>
        <w:outlineLvl w:val="1"/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  <w:t>BETA (Bureau d’économie théorique et appliquée)</w:t>
      </w:r>
    </w:p>
    <w:p w:rsidR="00CF69E9" w:rsidRPr="00CF69E9" w:rsidRDefault="00CF69E9" w:rsidP="00CF69E9">
      <w:pPr>
        <w:keepNext/>
        <w:spacing w:before="0" w:after="120" w:line="240" w:lineRule="auto"/>
        <w:ind w:firstLine="113"/>
        <w:jc w:val="both"/>
        <w:outlineLvl w:val="1"/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  <w:t>Maison universitaire France Japon</w:t>
      </w:r>
    </w:p>
    <w:p w:rsidR="003950D2" w:rsidRPr="00CF69E9" w:rsidRDefault="003950D2" w:rsidP="00CF69E9">
      <w:pPr>
        <w:keepNext/>
        <w:spacing w:before="0" w:after="120" w:line="240" w:lineRule="auto"/>
        <w:ind w:firstLine="113"/>
        <w:jc w:val="both"/>
        <w:outlineLvl w:val="1"/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Arial"/>
          <w:b/>
          <w:bCs/>
          <w:i/>
          <w:iCs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  <w:t>Université de Strasbourg</w:t>
      </w:r>
    </w:p>
    <w:p w:rsidR="003950D2" w:rsidRPr="00CF69E9" w:rsidRDefault="00CF69E9" w:rsidP="003950D2">
      <w:pPr>
        <w:keepNext/>
        <w:spacing w:before="480" w:after="300" w:line="240" w:lineRule="auto"/>
        <w:ind w:firstLine="113"/>
        <w:jc w:val="both"/>
        <w:outlineLvl w:val="2"/>
        <w:rPr>
          <w:rFonts w:ascii="Unistra A" w:eastAsia="MS Mincho" w:hAnsi="Unistra A" w:cs="Arial"/>
          <w:b/>
          <w:bCs/>
          <w:kern w:val="0"/>
          <w:sz w:val="28"/>
          <w:szCs w:val="28"/>
          <w:u w:val="single"/>
          <w:lang w:eastAsia="fr-FR"/>
          <w14:ligatures w14:val="none"/>
          <w14:numForm w14:val="default"/>
          <w14:numSpacing w14:val="default"/>
        </w:rPr>
      </w:pPr>
      <w:r w:rsidRPr="00CF69E9">
        <w:rPr>
          <w:rFonts w:ascii="Unistra A" w:eastAsia="MS Mincho" w:hAnsi="Unistra A" w:cs="Helvetica"/>
          <w:b/>
          <w:bCs/>
          <w:kern w:val="0"/>
          <w:sz w:val="28"/>
          <w:szCs w:val="28"/>
          <w:u w:val="single"/>
          <w:lang w:eastAsia="fr-FR"/>
          <w14:ligatures w14:val="none"/>
          <w14:numForm w14:val="default"/>
          <w14:numSpacing w14:val="default"/>
        </w:rPr>
        <w:t>E</w:t>
      </w:r>
      <w:r w:rsidR="003950D2" w:rsidRPr="00CF69E9">
        <w:rPr>
          <w:rFonts w:ascii="Unistra A" w:eastAsia="MS Mincho" w:hAnsi="Unistra A" w:cs="Arial"/>
          <w:b/>
          <w:bCs/>
          <w:kern w:val="0"/>
          <w:sz w:val="28"/>
          <w:szCs w:val="28"/>
          <w:u w:val="single"/>
          <w:lang w:eastAsia="fr-FR"/>
          <w14:ligatures w14:val="none"/>
          <w14:numForm w14:val="default"/>
          <w14:numSpacing w14:val="default"/>
        </w:rPr>
        <w:t>ducation</w:t>
      </w:r>
    </w:p>
    <w:p w:rsidR="00CF69E9" w:rsidRPr="00CF69E9" w:rsidRDefault="00CF69E9" w:rsidP="00CF69E9">
      <w:pPr>
        <w:numPr>
          <w:ilvl w:val="0"/>
          <w:numId w:val="8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 xml:space="preserve">PhD in Economics, </w:t>
      </w:r>
      <w:r w:rsidRPr="00CF69E9">
        <w:rPr>
          <w:rFonts w:ascii="Unistra A" w:hAnsi="Unistra A" w:cs="Helvetica"/>
          <w:sz w:val="28"/>
          <w:szCs w:val="28"/>
          <w:lang w:val="en-US"/>
        </w:rPr>
        <w:t>University Louis Pasteur (ULP) Strasbourg</w:t>
      </w:r>
      <w:r w:rsidRPr="00CF69E9">
        <w:rPr>
          <w:rFonts w:ascii="Unistra A" w:hAnsi="Unistra A" w:cs="Helvetica"/>
          <w:sz w:val="28"/>
          <w:szCs w:val="28"/>
          <w:lang w:val="en-US"/>
        </w:rPr>
        <w:t>, 1992</w:t>
      </w:r>
    </w:p>
    <w:p w:rsidR="00CF69E9" w:rsidRPr="00CF69E9" w:rsidRDefault="00CF69E9" w:rsidP="00CF69E9">
      <w:pPr>
        <w:numPr>
          <w:ilvl w:val="0"/>
          <w:numId w:val="8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>Associated Professor in Economics</w:t>
      </w:r>
      <w:r w:rsidRPr="00CF69E9">
        <w:rPr>
          <w:rFonts w:ascii="Unistra A" w:hAnsi="Unistra A" w:cs="Helvetica"/>
          <w:sz w:val="28"/>
          <w:szCs w:val="28"/>
          <w:lang w:val="en-US"/>
        </w:rPr>
        <w:t>, 1992</w:t>
      </w:r>
    </w:p>
    <w:p w:rsidR="00CF69E9" w:rsidRPr="00CF69E9" w:rsidRDefault="00CF69E9" w:rsidP="00CF69E9">
      <w:pPr>
        <w:numPr>
          <w:ilvl w:val="0"/>
          <w:numId w:val="8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>Director of Labor Institute, University of Strasbourg, (2012-2016).</w:t>
      </w:r>
    </w:p>
    <w:p w:rsidR="00CF69E9" w:rsidRPr="00CF69E9" w:rsidRDefault="00CF69E9" w:rsidP="00CF69E9">
      <w:pPr>
        <w:numPr>
          <w:ilvl w:val="0"/>
          <w:numId w:val="8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>Director of the “</w:t>
      </w:r>
      <w:proofErr w:type="spellStart"/>
      <w:r w:rsidRPr="00CF69E9">
        <w:rPr>
          <w:rFonts w:ascii="Unistra A" w:hAnsi="Unistra A" w:cs="Helvetica"/>
          <w:sz w:val="28"/>
          <w:szCs w:val="28"/>
          <w:lang w:val="en-US"/>
        </w:rPr>
        <w:t>Maison</w:t>
      </w:r>
      <w:proofErr w:type="spellEnd"/>
      <w:r w:rsidRPr="00CF69E9">
        <w:rPr>
          <w:rFonts w:ascii="Unistra A" w:hAnsi="Unistra A" w:cs="Helvetica"/>
          <w:sz w:val="28"/>
          <w:szCs w:val="28"/>
          <w:lang w:val="en-US"/>
        </w:rPr>
        <w:t xml:space="preserve"> </w:t>
      </w:r>
      <w:proofErr w:type="spellStart"/>
      <w:r w:rsidRPr="00CF69E9">
        <w:rPr>
          <w:rFonts w:ascii="Unistra A" w:hAnsi="Unistra A" w:cs="Helvetica"/>
          <w:sz w:val="28"/>
          <w:szCs w:val="28"/>
          <w:lang w:val="en-US"/>
        </w:rPr>
        <w:t>Universitaire</w:t>
      </w:r>
      <w:proofErr w:type="spellEnd"/>
      <w:r w:rsidRPr="00CF69E9">
        <w:rPr>
          <w:rFonts w:ascii="Unistra A" w:hAnsi="Unistra A" w:cs="Helvetica"/>
          <w:sz w:val="28"/>
          <w:szCs w:val="28"/>
          <w:lang w:val="en-US"/>
        </w:rPr>
        <w:t xml:space="preserve"> France-</w:t>
      </w:r>
      <w:proofErr w:type="spellStart"/>
      <w:r w:rsidRPr="00CF69E9">
        <w:rPr>
          <w:rFonts w:ascii="Unistra A" w:hAnsi="Unistra A" w:cs="Helvetica"/>
          <w:sz w:val="28"/>
          <w:szCs w:val="28"/>
          <w:lang w:val="en-US"/>
        </w:rPr>
        <w:t>Japon</w:t>
      </w:r>
      <w:proofErr w:type="spellEnd"/>
      <w:r w:rsidRPr="00CF69E9">
        <w:rPr>
          <w:rFonts w:ascii="Unistra A" w:hAnsi="Unistra A" w:cs="Helvetica"/>
          <w:sz w:val="28"/>
          <w:szCs w:val="28"/>
          <w:lang w:val="en-US"/>
        </w:rPr>
        <w:t>” (MUFJ), University of Strasbourg, (2019</w:t>
      </w:r>
      <w:r w:rsidRPr="00CF69E9">
        <w:rPr>
          <w:rFonts w:ascii="Unistra A" w:hAnsi="Unistra A" w:cs="Helvetica"/>
          <w:sz w:val="28"/>
          <w:szCs w:val="28"/>
          <w:lang w:val="en-US"/>
        </w:rPr>
        <w:t>- )</w:t>
      </w:r>
      <w:r w:rsidRPr="00CF69E9">
        <w:rPr>
          <w:rFonts w:ascii="Unistra A" w:hAnsi="Unistra A" w:cs="Helvetica"/>
          <w:sz w:val="28"/>
          <w:szCs w:val="28"/>
          <w:lang w:val="en-US"/>
        </w:rPr>
        <w:t xml:space="preserve">. </w:t>
      </w:r>
    </w:p>
    <w:p w:rsidR="003950D2" w:rsidRPr="00CF69E9" w:rsidRDefault="003950D2" w:rsidP="003950D2">
      <w:pPr>
        <w:spacing w:before="0" w:after="0" w:line="240" w:lineRule="auto"/>
        <w:ind w:firstLine="113"/>
        <w:jc w:val="both"/>
        <w:rPr>
          <w:rFonts w:ascii="Unistra A" w:eastAsia="MS Mincho" w:hAnsi="Unistra A" w:cs="Times New Roman"/>
          <w:kern w:val="0"/>
          <w:sz w:val="28"/>
          <w:szCs w:val="28"/>
          <w:lang w:eastAsia="fr-FR"/>
          <w14:ligatures w14:val="none"/>
          <w14:numForm w14:val="default"/>
          <w14:numSpacing w14:val="default"/>
        </w:rPr>
      </w:pPr>
    </w:p>
    <w:p w:rsidR="00CF69E9" w:rsidRPr="00CF69E9" w:rsidRDefault="00CF69E9" w:rsidP="00CF69E9">
      <w:pPr>
        <w:pStyle w:val="Titre3"/>
        <w:rPr>
          <w:rFonts w:ascii="Unistra A" w:hAnsi="Unistra A" w:cs="Helvetica"/>
          <w:b/>
          <w:sz w:val="28"/>
          <w:szCs w:val="28"/>
          <w:u w:val="single"/>
          <w:lang w:val="en-US"/>
        </w:rPr>
      </w:pPr>
      <w:r w:rsidRPr="00CF69E9">
        <w:rPr>
          <w:rFonts w:ascii="Unistra A" w:hAnsi="Unistra A" w:cs="Helvetica"/>
          <w:b/>
          <w:sz w:val="28"/>
          <w:szCs w:val="28"/>
          <w:u w:val="single"/>
          <w:lang w:val="en-US"/>
        </w:rPr>
        <w:t>Scientific Interests</w:t>
      </w:r>
    </w:p>
    <w:p w:rsidR="00CF69E9" w:rsidRPr="00CF69E9" w:rsidRDefault="00CF69E9" w:rsidP="00CF69E9">
      <w:pPr>
        <w:numPr>
          <w:ilvl w:val="0"/>
          <w:numId w:val="11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 xml:space="preserve">Labor economics </w:t>
      </w:r>
    </w:p>
    <w:p w:rsidR="00CF69E9" w:rsidRPr="00CF69E9" w:rsidRDefault="00CF69E9" w:rsidP="00CF69E9">
      <w:pPr>
        <w:numPr>
          <w:ilvl w:val="0"/>
          <w:numId w:val="11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>Gender equality</w:t>
      </w:r>
    </w:p>
    <w:p w:rsidR="00CF69E9" w:rsidRPr="00CF69E9" w:rsidRDefault="00CF69E9" w:rsidP="00CF69E9">
      <w:pPr>
        <w:numPr>
          <w:ilvl w:val="0"/>
          <w:numId w:val="11"/>
        </w:numPr>
        <w:spacing w:before="0" w:after="0" w:line="240" w:lineRule="auto"/>
        <w:jc w:val="both"/>
        <w:rPr>
          <w:rFonts w:ascii="Unistra A" w:hAnsi="Unistra A" w:cs="Helvetica"/>
          <w:sz w:val="28"/>
          <w:szCs w:val="28"/>
          <w:lang w:val="en-US"/>
        </w:rPr>
      </w:pPr>
      <w:r w:rsidRPr="00CF69E9">
        <w:rPr>
          <w:rFonts w:ascii="Unistra A" w:hAnsi="Unistra A" w:cs="Helvetica"/>
          <w:sz w:val="28"/>
          <w:szCs w:val="28"/>
          <w:lang w:val="en-US"/>
        </w:rPr>
        <w:t>Vocational training</w:t>
      </w:r>
    </w:p>
    <w:p w:rsidR="00CF69E9" w:rsidRPr="00CF69E9" w:rsidRDefault="00CF69E9" w:rsidP="00CF69E9">
      <w:pPr>
        <w:spacing w:before="0" w:after="0" w:line="240" w:lineRule="auto"/>
        <w:ind w:left="720"/>
        <w:jc w:val="both"/>
        <w:rPr>
          <w:rFonts w:ascii="Unistra A" w:hAnsi="Unistra A" w:cs="Helvetica"/>
          <w:sz w:val="28"/>
          <w:szCs w:val="28"/>
          <w:lang w:val="en-US"/>
        </w:rPr>
      </w:pPr>
    </w:p>
    <w:p w:rsidR="00CF69E9" w:rsidRPr="00CF69E9" w:rsidRDefault="00CF69E9" w:rsidP="00CF69E9">
      <w:pPr>
        <w:pStyle w:val="Titre3"/>
        <w:rPr>
          <w:rFonts w:ascii="Unistra A" w:hAnsi="Unistra A" w:cs="Helvetica"/>
          <w:b/>
          <w:sz w:val="28"/>
          <w:szCs w:val="28"/>
          <w:u w:val="single"/>
          <w:lang w:val="en-US"/>
        </w:rPr>
      </w:pPr>
      <w:r w:rsidRPr="00CF69E9">
        <w:rPr>
          <w:rFonts w:ascii="Unistra A" w:hAnsi="Unistra A" w:cs="Helvetica"/>
          <w:b/>
          <w:sz w:val="28"/>
          <w:szCs w:val="28"/>
          <w:u w:val="single"/>
          <w:lang w:val="en-US"/>
        </w:rPr>
        <w:t xml:space="preserve">Recent papers </w:t>
      </w:r>
      <w:bookmarkStart w:id="0" w:name="_GoBack"/>
      <w:bookmarkEnd w:id="0"/>
    </w:p>
    <w:p w:rsidR="00CF69E9" w:rsidRPr="00CF69E9" w:rsidRDefault="00CF69E9" w:rsidP="00CF69E9">
      <w:pPr>
        <w:rPr>
          <w:rFonts w:ascii="Unistra A" w:hAnsi="Unistra A"/>
          <w:sz w:val="28"/>
          <w:szCs w:val="28"/>
          <w:lang w:val="en-US"/>
        </w:rPr>
      </w:pPr>
    </w:p>
    <w:p w:rsidR="00CF69E9" w:rsidRPr="00CF69E9" w:rsidRDefault="00CF69E9" w:rsidP="00CF69E9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Fonts w:ascii="Unistra A" w:eastAsia="Times New Roman" w:hAnsi="Unistra A" w:cs="Helvetica"/>
          <w:kern w:val="0"/>
          <w:sz w:val="28"/>
          <w:szCs w:val="28"/>
          <w:lang w:eastAsia="fr-FR"/>
        </w:rPr>
      </w:pPr>
      <w:r w:rsidRPr="00CF69E9">
        <w:rPr>
          <w:rFonts w:ascii="Unistra A" w:eastAsia="Times New Roman" w:hAnsi="Unistra A" w:cs="Helvetica"/>
          <w:iCs/>
          <w:kern w:val="0"/>
          <w:sz w:val="28"/>
          <w:szCs w:val="28"/>
          <w:lang w:eastAsia="fr-FR"/>
        </w:rPr>
        <w:t xml:space="preserve">BUCHER Anne, FORTÉ Michèle, GARAT Tiphaine, LIAKOPOLOU </w:t>
      </w:r>
      <w:proofErr w:type="spellStart"/>
      <w:r w:rsidRPr="00CF69E9">
        <w:rPr>
          <w:rFonts w:ascii="Unistra A" w:eastAsia="Times New Roman" w:hAnsi="Unistra A" w:cs="Helvetica"/>
          <w:iCs/>
          <w:kern w:val="0"/>
          <w:sz w:val="28"/>
          <w:szCs w:val="28"/>
          <w:lang w:eastAsia="fr-FR"/>
        </w:rPr>
        <w:t>Evdokia</w:t>
      </w:r>
      <w:proofErr w:type="spellEnd"/>
      <w:r w:rsidRPr="00CF69E9">
        <w:rPr>
          <w:rFonts w:ascii="Unistra A" w:eastAsia="Times New Roman" w:hAnsi="Unistra A" w:cs="Helvetica"/>
          <w:iCs/>
          <w:kern w:val="0"/>
          <w:sz w:val="28"/>
          <w:szCs w:val="28"/>
          <w:lang w:eastAsia="fr-FR"/>
        </w:rPr>
        <w:t>, MOIZARD Nicolas, TERRAZ Isabelle</w:t>
      </w:r>
      <w:r w:rsidRPr="00CF69E9">
        <w:rPr>
          <w:rFonts w:ascii="Unistra A" w:eastAsia="Times New Roman" w:hAnsi="Unistra A" w:cs="Helvetica"/>
          <w:kern w:val="0"/>
          <w:sz w:val="28"/>
          <w:szCs w:val="28"/>
          <w:lang w:eastAsia="fr-FR"/>
        </w:rPr>
        <w:t xml:space="preserve"> (2020) « Les résultats des négociations sur l’égalité professionnelle entre les femmes et les hommes en France », Rapport de recherche pour le Bureau International du Travail</w:t>
      </w:r>
    </w:p>
    <w:p w:rsidR="00CF69E9" w:rsidRPr="00CF69E9" w:rsidRDefault="00CF69E9" w:rsidP="00CF69E9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Fonts w:ascii="Unistra A" w:eastAsia="Times New Roman" w:hAnsi="Unistra A" w:cs="Helvetica"/>
          <w:kern w:val="0"/>
          <w:sz w:val="28"/>
          <w:szCs w:val="28"/>
          <w:lang w:eastAsia="fr-FR"/>
        </w:rPr>
      </w:pPr>
      <w:r w:rsidRPr="00CF69E9">
        <w:rPr>
          <w:rFonts w:ascii="Unistra A" w:eastAsia="Times New Roman" w:hAnsi="Unistra A" w:cs="Helvetica"/>
          <w:iCs/>
          <w:kern w:val="0"/>
          <w:sz w:val="28"/>
          <w:szCs w:val="28"/>
          <w:lang w:eastAsia="fr-FR"/>
        </w:rPr>
        <w:t>BUCHER Anne, FORTÉ Michèle, GARAT Tiphaine, MOIZARD Nicolas, TERRAZ Isabelle</w:t>
      </w:r>
      <w:r w:rsidRPr="00CF69E9">
        <w:rPr>
          <w:rFonts w:ascii="Unistra A" w:eastAsia="Times New Roman" w:hAnsi="Unistra A" w:cs="Helvetica"/>
          <w:kern w:val="0"/>
          <w:sz w:val="28"/>
          <w:szCs w:val="28"/>
          <w:lang w:eastAsia="fr-FR"/>
        </w:rPr>
        <w:t xml:space="preserve">, </w:t>
      </w:r>
      <w:r w:rsidRPr="00CF69E9">
        <w:rPr>
          <w:rFonts w:ascii="Unistra A" w:eastAsia="Times New Roman" w:hAnsi="Unistra A" w:cs="Helvetica"/>
          <w:iCs/>
          <w:kern w:val="0"/>
          <w:sz w:val="28"/>
          <w:szCs w:val="28"/>
          <w:lang w:eastAsia="fr-FR"/>
        </w:rPr>
        <w:t xml:space="preserve">TOURNADRE Fabienne, </w:t>
      </w:r>
      <w:r w:rsidRPr="00CF69E9">
        <w:rPr>
          <w:rFonts w:ascii="Unistra A" w:eastAsia="Times New Roman" w:hAnsi="Unistra A" w:cs="Helvetica"/>
          <w:kern w:val="0"/>
          <w:sz w:val="28"/>
          <w:szCs w:val="28"/>
          <w:lang w:eastAsia="fr-FR"/>
        </w:rPr>
        <w:t>(2018) « Égalité professionnelle : quels apports de la négociation administrée ? », Chroniques du Travail, 8, pp. 149-173.</w:t>
      </w:r>
    </w:p>
    <w:p w:rsidR="00CF69E9" w:rsidRPr="00CF69E9" w:rsidRDefault="00CF69E9" w:rsidP="00CF69E9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Fonts w:ascii="Unistra A" w:eastAsia="Times New Roman" w:hAnsi="Unistra A" w:cs="Helvetica"/>
          <w:kern w:val="0"/>
          <w:sz w:val="28"/>
          <w:szCs w:val="28"/>
          <w:lang w:eastAsia="fr-FR"/>
        </w:rPr>
      </w:pPr>
      <w:r w:rsidRPr="00CF69E9">
        <w:rPr>
          <w:rFonts w:ascii="Unistra A" w:hAnsi="Unistra A" w:cs="Helvetica"/>
          <w:iCs/>
          <w:sz w:val="28"/>
          <w:szCs w:val="28"/>
        </w:rPr>
        <w:t>FORT</w:t>
      </w:r>
      <w:r w:rsidRPr="00CF69E9">
        <w:rPr>
          <w:rFonts w:ascii="Unistra A" w:hAnsi="Unistra A" w:cs="Helvetica"/>
          <w:iCs/>
          <w:sz w:val="28"/>
          <w:szCs w:val="28"/>
        </w:rPr>
        <w:t>É Michèle, GARAT Tiphaine, TOURNADRE Fabienne</w:t>
      </w:r>
      <w:r w:rsidRPr="00CF69E9">
        <w:rPr>
          <w:rFonts w:ascii="Unistra A" w:hAnsi="Unistra A" w:cs="Helvetica"/>
          <w:sz w:val="28"/>
          <w:szCs w:val="28"/>
        </w:rPr>
        <w:t xml:space="preserve"> (2014) « Politiques de gestion des seniors : quelles évolutions dans dix entreprises alsaciennes pionnières ? », Revue de l'IRES, N°80/1, pp. 49-78.</w:t>
      </w:r>
    </w:p>
    <w:p w:rsidR="00CF69E9" w:rsidRPr="00CF69E9" w:rsidRDefault="00CF69E9" w:rsidP="00CF69E9">
      <w:pPr>
        <w:pStyle w:val="Paragraphedeliste"/>
        <w:numPr>
          <w:ilvl w:val="0"/>
          <w:numId w:val="12"/>
        </w:numPr>
        <w:spacing w:before="0" w:after="0" w:line="240" w:lineRule="auto"/>
        <w:jc w:val="both"/>
        <w:rPr>
          <w:rFonts w:ascii="Unistra A" w:eastAsia="Times New Roman" w:hAnsi="Unistra A" w:cs="Helvetica"/>
          <w:kern w:val="0"/>
          <w:sz w:val="28"/>
          <w:szCs w:val="28"/>
          <w:lang w:eastAsia="fr-FR"/>
        </w:rPr>
      </w:pPr>
      <w:r w:rsidRPr="00CF69E9">
        <w:rPr>
          <w:rFonts w:ascii="Unistra A" w:hAnsi="Unistra A" w:cs="Helvetica"/>
          <w:iCs/>
          <w:sz w:val="28"/>
          <w:szCs w:val="28"/>
        </w:rPr>
        <w:t>FORTÉ Michèle</w:t>
      </w:r>
      <w:r w:rsidRPr="00CF69E9">
        <w:rPr>
          <w:rFonts w:ascii="Unistra A" w:hAnsi="Unistra A" w:cs="Helvetica"/>
          <w:sz w:val="28"/>
          <w:szCs w:val="28"/>
        </w:rPr>
        <w:t xml:space="preserve"> (2014) « Développement des qualifications et des compétences: quels enjeux? », Chroniques du travail, N°7, pp.47-69</w:t>
      </w:r>
    </w:p>
    <w:sectPr w:rsidR="00CF69E9" w:rsidRPr="00CF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F61"/>
    <w:multiLevelType w:val="hybridMultilevel"/>
    <w:tmpl w:val="C082B09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7472FD0"/>
    <w:multiLevelType w:val="hybridMultilevel"/>
    <w:tmpl w:val="EE04A4BE"/>
    <w:lvl w:ilvl="0" w:tplc="A1047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65A2"/>
    <w:multiLevelType w:val="hybridMultilevel"/>
    <w:tmpl w:val="75FA7C9A"/>
    <w:lvl w:ilvl="0" w:tplc="A1047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CE2"/>
    <w:multiLevelType w:val="hybridMultilevel"/>
    <w:tmpl w:val="2BC8029C"/>
    <w:lvl w:ilvl="0" w:tplc="A1047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1AC2"/>
    <w:multiLevelType w:val="hybridMultilevel"/>
    <w:tmpl w:val="F5009BB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D2"/>
    <w:rsid w:val="00011564"/>
    <w:rsid w:val="00060075"/>
    <w:rsid w:val="0008565E"/>
    <w:rsid w:val="00093E4C"/>
    <w:rsid w:val="000C0BA2"/>
    <w:rsid w:val="000C0C16"/>
    <w:rsid w:val="00102E35"/>
    <w:rsid w:val="001374D1"/>
    <w:rsid w:val="001C6DD5"/>
    <w:rsid w:val="001D5C8A"/>
    <w:rsid w:val="0025142F"/>
    <w:rsid w:val="00300CFE"/>
    <w:rsid w:val="003633DF"/>
    <w:rsid w:val="003950D2"/>
    <w:rsid w:val="003C7C2D"/>
    <w:rsid w:val="003F357F"/>
    <w:rsid w:val="00451209"/>
    <w:rsid w:val="0047235B"/>
    <w:rsid w:val="0049030D"/>
    <w:rsid w:val="004C067B"/>
    <w:rsid w:val="00525C05"/>
    <w:rsid w:val="00541532"/>
    <w:rsid w:val="00555A76"/>
    <w:rsid w:val="005C3894"/>
    <w:rsid w:val="005C793F"/>
    <w:rsid w:val="005F26C5"/>
    <w:rsid w:val="00680545"/>
    <w:rsid w:val="006C4DA4"/>
    <w:rsid w:val="007605BB"/>
    <w:rsid w:val="00783A25"/>
    <w:rsid w:val="007925B8"/>
    <w:rsid w:val="007C4BCB"/>
    <w:rsid w:val="007F10DD"/>
    <w:rsid w:val="0081471A"/>
    <w:rsid w:val="008768C4"/>
    <w:rsid w:val="00880941"/>
    <w:rsid w:val="008B0F3A"/>
    <w:rsid w:val="008E164A"/>
    <w:rsid w:val="009F2B05"/>
    <w:rsid w:val="00A574C7"/>
    <w:rsid w:val="00A74883"/>
    <w:rsid w:val="00AB42C8"/>
    <w:rsid w:val="00B314DE"/>
    <w:rsid w:val="00B35EB7"/>
    <w:rsid w:val="00BB6F00"/>
    <w:rsid w:val="00BC6600"/>
    <w:rsid w:val="00BE00E1"/>
    <w:rsid w:val="00C56ED7"/>
    <w:rsid w:val="00C75451"/>
    <w:rsid w:val="00CF69E9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77F"/>
  <w15:chartTrackingRefBased/>
  <w15:docId w15:val="{ACD9FE92-ABE1-4A55-916D-EF45593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Paragraphedeliste">
    <w:name w:val="List Paragraph"/>
    <w:basedOn w:val="Normal"/>
    <w:uiPriority w:val="34"/>
    <w:qFormat/>
    <w:rsid w:val="00CF69E9"/>
    <w:pPr>
      <w:spacing w:line="256" w:lineRule="auto"/>
      <w:ind w:left="720"/>
      <w:contextualSpacing/>
    </w:pPr>
    <w:rPr>
      <w:rFonts w:ascii="Calibri" w:eastAsia="Calibri" w:hAnsi="Calibri" w:cs="Times New Roman"/>
      <w14:ligatures w14:val="none"/>
      <w14:numForm w14:val="default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81CC-3A2A-4B06-875C-C0BE3723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 Michele</dc:creator>
  <cp:keywords/>
  <dc:description/>
  <cp:lastModifiedBy>FORTE Michele</cp:lastModifiedBy>
  <cp:revision>5</cp:revision>
  <dcterms:created xsi:type="dcterms:W3CDTF">2022-07-04T08:26:00Z</dcterms:created>
  <dcterms:modified xsi:type="dcterms:W3CDTF">2023-10-31T15:25:00Z</dcterms:modified>
</cp:coreProperties>
</file>